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774E" w:rsidRPr="0027774E" w:rsidRDefault="0027774E" w:rsidP="0027774E">
      <w:pPr>
        <w:rPr>
          <w:sz w:val="28"/>
        </w:rPr>
      </w:pPr>
      <w:r w:rsidRPr="0027774E">
        <w:rPr>
          <w:sz w:val="28"/>
        </w:rPr>
        <w:t>Week 2 – 18</w:t>
      </w:r>
      <w:r w:rsidRPr="0027774E">
        <w:rPr>
          <w:sz w:val="28"/>
          <w:vertAlign w:val="superscript"/>
        </w:rPr>
        <w:t>th</w:t>
      </w:r>
      <w:r w:rsidRPr="0027774E">
        <w:rPr>
          <w:sz w:val="28"/>
        </w:rPr>
        <w:t xml:space="preserve"> – 22</w:t>
      </w:r>
      <w:r w:rsidRPr="0027774E">
        <w:rPr>
          <w:sz w:val="28"/>
          <w:vertAlign w:val="superscript"/>
        </w:rPr>
        <w:t>nd</w:t>
      </w:r>
      <w:r w:rsidRPr="0027774E">
        <w:rPr>
          <w:sz w:val="28"/>
        </w:rPr>
        <w:t xml:space="preserve"> January 2021 - Junior Infants </w:t>
      </w:r>
    </w:p>
    <w:tbl>
      <w:tblPr>
        <w:tblStyle w:val="TableGrid"/>
        <w:tblW w:w="0" w:type="auto"/>
        <w:tblLayout w:type="fixed"/>
        <w:tblLook w:val="04A0" w:firstRow="1" w:lastRow="0" w:firstColumn="1" w:lastColumn="0" w:noHBand="0" w:noVBand="1"/>
      </w:tblPr>
      <w:tblGrid>
        <w:gridCol w:w="3085"/>
        <w:gridCol w:w="3076"/>
        <w:gridCol w:w="3081"/>
      </w:tblGrid>
      <w:tr w:rsidR="0027774E" w:rsidRPr="0027774E" w:rsidTr="0047376F">
        <w:tc>
          <w:tcPr>
            <w:tcW w:w="9242" w:type="dxa"/>
            <w:gridSpan w:val="3"/>
          </w:tcPr>
          <w:p w:rsidR="0027774E" w:rsidRPr="0027774E" w:rsidRDefault="0027774E" w:rsidP="0027774E">
            <w:r w:rsidRPr="0027774E">
              <w:t xml:space="preserve">There are new activities on Seesaw to complete over the week. </w:t>
            </w:r>
          </w:p>
          <w:p w:rsidR="0027774E" w:rsidRPr="0027774E" w:rsidRDefault="0027774E" w:rsidP="0027774E">
            <w:r w:rsidRPr="0027774E">
              <w:rPr>
                <w:noProof/>
                <w:lang w:eastAsia="en-IE"/>
              </w:rPr>
              <w:drawing>
                <wp:anchor distT="0" distB="0" distL="114300" distR="114300" simplePos="0" relativeHeight="251661312" behindDoc="1" locked="0" layoutInCell="1" allowOverlap="1" wp14:anchorId="00A8A7E8" wp14:editId="613E1E8F">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6">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sidRPr="0027774E">
              <w:rPr>
                <w:noProof/>
                <w:lang w:eastAsia="en-IE"/>
              </w:rPr>
              <w:drawing>
                <wp:anchor distT="0" distB="0" distL="114300" distR="114300" simplePos="0" relativeHeight="251660288" behindDoc="1" locked="0" layoutInCell="1" allowOverlap="1" wp14:anchorId="27274565" wp14:editId="289DF2C8">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7">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rsidRPr="0027774E">
              <w:t>You can post any of the workbook/copy/tablework to your Seesaw journal by clicking the green Add button.</w:t>
            </w:r>
          </w:p>
        </w:tc>
      </w:tr>
      <w:tr w:rsidR="0027774E" w:rsidRPr="0027774E" w:rsidTr="0047376F">
        <w:tc>
          <w:tcPr>
            <w:tcW w:w="9242" w:type="dxa"/>
            <w:gridSpan w:val="3"/>
          </w:tcPr>
          <w:p w:rsidR="0027774E" w:rsidRPr="0027774E" w:rsidRDefault="0027774E" w:rsidP="0027774E">
            <w:r w:rsidRPr="0027774E">
              <w:t xml:space="preserve">I have some links this week on Seesaw to </w:t>
            </w:r>
            <w:proofErr w:type="spellStart"/>
            <w:r w:rsidRPr="0027774E">
              <w:t>FolensOnline</w:t>
            </w:r>
            <w:proofErr w:type="spellEnd"/>
            <w:r w:rsidRPr="0027774E">
              <w:t xml:space="preserve"> activities. Make sure to register as a teacher of our school </w:t>
            </w:r>
            <w:r w:rsidRPr="0027774E">
              <w:rPr>
                <w:rFonts w:ascii="Calibri" w:hAnsi="Calibri"/>
                <w:color w:val="000000"/>
                <w:sz w:val="21"/>
                <w:szCs w:val="21"/>
                <w:shd w:val="clear" w:color="auto" w:fill="FFFFFF"/>
              </w:rPr>
              <w:t xml:space="preserve">using our school roll number </w:t>
            </w:r>
            <w:r w:rsidRPr="0027774E">
              <w:rPr>
                <w:rFonts w:ascii="Calibri" w:hAnsi="Calibri"/>
                <w:b/>
                <w:color w:val="000000"/>
                <w:sz w:val="21"/>
                <w:szCs w:val="21"/>
                <w:shd w:val="clear" w:color="auto" w:fill="FFFFFF"/>
              </w:rPr>
              <w:t>17796P</w:t>
            </w:r>
            <w:r w:rsidRPr="0027774E">
              <w:rPr>
                <w:rFonts w:ascii="Calibri" w:hAnsi="Calibri"/>
                <w:color w:val="000000"/>
                <w:sz w:val="21"/>
                <w:szCs w:val="21"/>
                <w:shd w:val="clear" w:color="auto" w:fill="FFFFFF"/>
              </w:rPr>
              <w:t xml:space="preserve"> on </w:t>
            </w:r>
            <w:hyperlink r:id="rId8" w:history="1">
              <w:r w:rsidRPr="0027774E">
                <w:rPr>
                  <w:rFonts w:ascii="Calibri" w:hAnsi="Calibri"/>
                  <w:color w:val="0000FF" w:themeColor="hyperlink"/>
                  <w:sz w:val="21"/>
                  <w:szCs w:val="21"/>
                  <w:u w:val="single"/>
                  <w:shd w:val="clear" w:color="auto" w:fill="FFFFFF"/>
                </w:rPr>
                <w:t>www.folensonline.ie/registration</w:t>
              </w:r>
            </w:hyperlink>
            <w:r w:rsidRPr="0027774E">
              <w:rPr>
                <w:rFonts w:ascii="Calibri" w:hAnsi="Calibri"/>
                <w:sz w:val="21"/>
                <w:szCs w:val="21"/>
                <w:u w:val="single"/>
                <w:shd w:val="clear" w:color="auto" w:fill="FFFFFF"/>
              </w:rPr>
              <w:t xml:space="preserve">. </w:t>
            </w:r>
            <w:r w:rsidRPr="0027774E">
              <w:rPr>
                <w:rFonts w:ascii="Calibri" w:hAnsi="Calibri"/>
                <w:sz w:val="21"/>
                <w:szCs w:val="21"/>
                <w:shd w:val="clear" w:color="auto" w:fill="FFFFFF"/>
              </w:rPr>
              <w:t xml:space="preserve"> When you’re signing in for the first time click on the Remember Me box and you’ll get in automatically then each time you click on a </w:t>
            </w:r>
            <w:proofErr w:type="spellStart"/>
            <w:r w:rsidRPr="0027774E">
              <w:rPr>
                <w:rFonts w:ascii="Calibri" w:hAnsi="Calibri"/>
                <w:sz w:val="21"/>
                <w:szCs w:val="21"/>
                <w:shd w:val="clear" w:color="auto" w:fill="FFFFFF"/>
              </w:rPr>
              <w:t>Folens</w:t>
            </w:r>
            <w:proofErr w:type="spellEnd"/>
            <w:r w:rsidRPr="0027774E">
              <w:rPr>
                <w:rFonts w:ascii="Calibri" w:hAnsi="Calibri"/>
                <w:sz w:val="21"/>
                <w:szCs w:val="21"/>
                <w:shd w:val="clear" w:color="auto" w:fill="FFFFFF"/>
              </w:rPr>
              <w:t xml:space="preserve"> link on Seesaw. </w:t>
            </w:r>
          </w:p>
        </w:tc>
      </w:tr>
      <w:tr w:rsidR="0027774E" w:rsidRPr="0027774E" w:rsidTr="0047376F">
        <w:tc>
          <w:tcPr>
            <w:tcW w:w="3085" w:type="dxa"/>
          </w:tcPr>
          <w:p w:rsidR="0027774E" w:rsidRPr="0027774E" w:rsidRDefault="0027774E" w:rsidP="0027774E">
            <w:r w:rsidRPr="0027774E">
              <w:t>Workbooks/Table work</w:t>
            </w:r>
          </w:p>
        </w:tc>
        <w:tc>
          <w:tcPr>
            <w:tcW w:w="3076" w:type="dxa"/>
          </w:tcPr>
          <w:p w:rsidR="0027774E" w:rsidRPr="0027774E" w:rsidRDefault="0027774E" w:rsidP="0027774E">
            <w:r w:rsidRPr="0027774E">
              <w:t>Online</w:t>
            </w:r>
          </w:p>
        </w:tc>
        <w:tc>
          <w:tcPr>
            <w:tcW w:w="3081" w:type="dxa"/>
          </w:tcPr>
          <w:p w:rsidR="0027774E" w:rsidRPr="0027774E" w:rsidRDefault="0027774E" w:rsidP="0027774E">
            <w:r w:rsidRPr="0027774E">
              <w:t>Around the house</w:t>
            </w:r>
          </w:p>
        </w:tc>
      </w:tr>
      <w:tr w:rsidR="0027774E" w:rsidRPr="0027774E" w:rsidTr="0047376F">
        <w:tc>
          <w:tcPr>
            <w:tcW w:w="3085" w:type="dxa"/>
          </w:tcPr>
          <w:p w:rsidR="0027774E" w:rsidRPr="0027774E" w:rsidRDefault="0027774E" w:rsidP="0027774E">
            <w:r w:rsidRPr="0027774E">
              <w:t>Sounds Make Words p. 55 add the missing middle sound and read words again over the week. You could hide the pictures to see if they can read the words after.</w:t>
            </w:r>
          </w:p>
        </w:tc>
        <w:tc>
          <w:tcPr>
            <w:tcW w:w="3076" w:type="dxa"/>
          </w:tcPr>
          <w:p w:rsidR="0027774E" w:rsidRPr="0027774E" w:rsidRDefault="0027774E" w:rsidP="0027774E">
            <w:r w:rsidRPr="0027774E">
              <w:t xml:space="preserve">Our new sound this week is x. We usually hear x at the end or middle of words. </w:t>
            </w:r>
            <w:r w:rsidRPr="0027774E">
              <w:rPr>
                <w:noProof/>
                <w:lang w:eastAsia="en-IE"/>
              </w:rPr>
              <w:drawing>
                <wp:inline distT="0" distB="0" distL="0" distR="0" wp14:anchorId="4E77BA3F" wp14:editId="6230E9B0">
                  <wp:extent cx="1816100" cy="624205"/>
                  <wp:effectExtent l="0" t="0" r="0"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lly phonics sounds JI Jan 202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16100" cy="624205"/>
                          </a:xfrm>
                          <a:prstGeom prst="rect">
                            <a:avLst/>
                          </a:prstGeom>
                        </pic:spPr>
                      </pic:pic>
                    </a:graphicData>
                  </a:graphic>
                </wp:inline>
              </w:drawing>
            </w:r>
          </w:p>
          <w:p w:rsidR="0027774E" w:rsidRPr="0027774E" w:rsidRDefault="0027774E" w:rsidP="0027774E">
            <w:r w:rsidRPr="0027774E">
              <w:t>Practice the sounds on Seesaw.</w:t>
            </w:r>
          </w:p>
        </w:tc>
        <w:tc>
          <w:tcPr>
            <w:tcW w:w="3081" w:type="dxa"/>
          </w:tcPr>
          <w:p w:rsidR="0027774E" w:rsidRPr="0027774E" w:rsidRDefault="0027774E" w:rsidP="0027774E">
            <w:r w:rsidRPr="0027774E">
              <w:t>Listen to a bedtime story or a story anytime! Chat about the pictures and what’s happening in the story. Can you guess what will happen next?</w:t>
            </w:r>
          </w:p>
        </w:tc>
      </w:tr>
      <w:tr w:rsidR="0027774E" w:rsidRPr="0027774E" w:rsidTr="0047376F">
        <w:tc>
          <w:tcPr>
            <w:tcW w:w="3085" w:type="dxa"/>
          </w:tcPr>
          <w:p w:rsidR="0027774E" w:rsidRPr="0027774E" w:rsidRDefault="0027774E" w:rsidP="0027774E">
            <w:r w:rsidRPr="0027774E">
              <w:t xml:space="preserve">Sounds make words p. 57 x </w:t>
            </w:r>
            <w:proofErr w:type="gramStart"/>
            <w:r w:rsidRPr="0027774E">
              <w:t>sound</w:t>
            </w:r>
            <w:proofErr w:type="gramEnd"/>
            <w:r w:rsidRPr="0027774E">
              <w:t xml:space="preserve"> as in ‘</w:t>
            </w:r>
            <w:proofErr w:type="spellStart"/>
            <w:r w:rsidRPr="0027774E">
              <w:t>kss</w:t>
            </w:r>
            <w:proofErr w:type="spellEnd"/>
            <w:r w:rsidRPr="0027774E">
              <w:t>’ at the end of words. Check pencil grip and that they are writing the letter correctly. Some might need to trace the x at the bottom of the page.</w:t>
            </w:r>
          </w:p>
        </w:tc>
        <w:tc>
          <w:tcPr>
            <w:tcW w:w="3076" w:type="dxa"/>
          </w:tcPr>
          <w:p w:rsidR="0027774E" w:rsidRPr="0027774E" w:rsidRDefault="0027774E" w:rsidP="0027774E">
            <w:r w:rsidRPr="0027774E">
              <w:t xml:space="preserve"> Learn letter x with the </w:t>
            </w:r>
            <w:proofErr w:type="spellStart"/>
            <w:r w:rsidRPr="0027774E">
              <w:t>Alphablocks</w:t>
            </w:r>
            <w:proofErr w:type="spellEnd"/>
            <w:r w:rsidRPr="0027774E">
              <w:t xml:space="preserve"> Magic Words: </w:t>
            </w:r>
          </w:p>
          <w:p w:rsidR="0027774E" w:rsidRPr="0027774E" w:rsidRDefault="003B2CFC" w:rsidP="0027774E">
            <w:hyperlink r:id="rId10" w:history="1">
              <w:r w:rsidR="0027774E" w:rsidRPr="0027774E">
                <w:rPr>
                  <w:color w:val="0000FF" w:themeColor="hyperlink"/>
                  <w:u w:val="single"/>
                </w:rPr>
                <w:t>https://www.youtube.com/watch?v=_O5-M_QMwrE</w:t>
              </w:r>
            </w:hyperlink>
            <w:r w:rsidR="0027774E" w:rsidRPr="0027774E">
              <w:t xml:space="preserve"> </w:t>
            </w:r>
          </w:p>
          <w:p w:rsidR="0027774E" w:rsidRPr="0027774E" w:rsidRDefault="0027774E" w:rsidP="0027774E">
            <w:r w:rsidRPr="0027774E">
              <w:rPr>
                <w:noProof/>
                <w:lang w:eastAsia="en-IE"/>
              </w:rPr>
              <w:drawing>
                <wp:inline distT="0" distB="0" distL="0" distR="0" wp14:anchorId="0981E6DF" wp14:editId="5782BBFF">
                  <wp:extent cx="1816100" cy="584835"/>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phablocks.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16100" cy="584835"/>
                          </a:xfrm>
                          <a:prstGeom prst="rect">
                            <a:avLst/>
                          </a:prstGeom>
                        </pic:spPr>
                      </pic:pic>
                    </a:graphicData>
                  </a:graphic>
                </wp:inline>
              </w:drawing>
            </w:r>
          </w:p>
        </w:tc>
        <w:tc>
          <w:tcPr>
            <w:tcW w:w="3081" w:type="dxa"/>
          </w:tcPr>
          <w:p w:rsidR="0027774E" w:rsidRPr="0027774E" w:rsidRDefault="0027774E" w:rsidP="0027774E">
            <w:r w:rsidRPr="0027774E">
              <w:t xml:space="preserve">Wellbeing and PE - </w:t>
            </w:r>
          </w:p>
          <w:p w:rsidR="0027774E" w:rsidRPr="0027774E" w:rsidRDefault="0027774E" w:rsidP="0027774E">
            <w:r w:rsidRPr="0027774E">
              <w:t xml:space="preserve">Try our Go Noodle or Cosmic Yoga on YouTube. </w:t>
            </w:r>
          </w:p>
          <w:p w:rsidR="0027774E" w:rsidRPr="0027774E" w:rsidRDefault="0027774E" w:rsidP="0027774E"/>
          <w:p w:rsidR="0027774E" w:rsidRPr="0027774E" w:rsidRDefault="0027774E" w:rsidP="0027774E">
            <w:r w:rsidRPr="0027774E">
              <w:t>Wellbeing - At bedtime, name a few good things about your day.</w:t>
            </w:r>
          </w:p>
        </w:tc>
      </w:tr>
      <w:tr w:rsidR="0027774E" w:rsidRPr="0027774E" w:rsidTr="0047376F">
        <w:tc>
          <w:tcPr>
            <w:tcW w:w="3085" w:type="dxa"/>
          </w:tcPr>
          <w:p w:rsidR="0027774E" w:rsidRPr="0027774E" w:rsidRDefault="0027774E" w:rsidP="0027774E">
            <w:r w:rsidRPr="0027774E">
              <w:t xml:space="preserve">Handwriting – practice writing words with x. Parents please write out some simple words with x e.g. fox, six, box, fix, mix. Child copies underneath. Encourage holding pencil correctly, sitting in to the table, their other hand on page, taking their time to copy carefully. Praise for good effort. </w:t>
            </w:r>
          </w:p>
        </w:tc>
        <w:tc>
          <w:tcPr>
            <w:tcW w:w="3076" w:type="dxa"/>
          </w:tcPr>
          <w:p w:rsidR="0027774E" w:rsidRPr="0027774E" w:rsidRDefault="0027774E" w:rsidP="0027774E">
            <w:r w:rsidRPr="0027774E">
              <w:t xml:space="preserve">Here is an </w:t>
            </w:r>
            <w:proofErr w:type="spellStart"/>
            <w:r w:rsidRPr="0027774E">
              <w:t>Alphablocks</w:t>
            </w:r>
            <w:proofErr w:type="spellEnd"/>
            <w:r w:rsidRPr="0027774E">
              <w:t xml:space="preserve"> story with w and x:</w:t>
            </w:r>
          </w:p>
          <w:p w:rsidR="0027774E" w:rsidRPr="0027774E" w:rsidRDefault="003B2CFC" w:rsidP="0027774E">
            <w:hyperlink r:id="rId12" w:history="1">
              <w:r w:rsidR="0027774E" w:rsidRPr="0027774E">
                <w:rPr>
                  <w:color w:val="0000FF" w:themeColor="hyperlink"/>
                  <w:u w:val="single"/>
                </w:rPr>
                <w:t>https://www.youtube.com/watch?v=aPNB8UA655k</w:t>
              </w:r>
            </w:hyperlink>
          </w:p>
        </w:tc>
        <w:tc>
          <w:tcPr>
            <w:tcW w:w="3081" w:type="dxa"/>
          </w:tcPr>
          <w:p w:rsidR="0027774E" w:rsidRPr="0027774E" w:rsidRDefault="0027774E" w:rsidP="0027774E">
            <w:r w:rsidRPr="0027774E">
              <w:t>Play pirates - make a treasure map of a big room in your house. Write out your ‘x’ words on pieces of paper. Hide them around the room and mark x on your map for each word. X marks the spot where your word is. See if your pirate sister/brother/mam/dad can find the treasure. They could make a map for you too.</w:t>
            </w:r>
          </w:p>
        </w:tc>
      </w:tr>
      <w:tr w:rsidR="0027774E" w:rsidRPr="0027774E" w:rsidTr="0047376F">
        <w:tc>
          <w:tcPr>
            <w:tcW w:w="3085" w:type="dxa"/>
          </w:tcPr>
          <w:p w:rsidR="0027774E" w:rsidRPr="0027774E" w:rsidRDefault="0027774E" w:rsidP="0027774E">
            <w:r w:rsidRPr="0027774E">
              <w:t>Maths – Number 3 and 4</w:t>
            </w:r>
          </w:p>
          <w:p w:rsidR="0027774E" w:rsidRPr="0027774E" w:rsidRDefault="0027774E" w:rsidP="0027774E">
            <w:r w:rsidRPr="0027774E">
              <w:t xml:space="preserve">- Count numbers 3 and 4 on your fingers. </w:t>
            </w:r>
          </w:p>
          <w:p w:rsidR="0027774E" w:rsidRPr="0027774E" w:rsidRDefault="0027774E" w:rsidP="0027774E">
            <w:r w:rsidRPr="0027774E">
              <w:t>- Parents call out a number 1-4 and you show the number on your fingers.</w:t>
            </w:r>
          </w:p>
          <w:p w:rsidR="0027774E" w:rsidRPr="0027774E" w:rsidRDefault="0027774E" w:rsidP="0027774E">
            <w:r w:rsidRPr="0027774E">
              <w:t xml:space="preserve">- Make the numbers 3 and 4 out of playdoh/dry cereal/pasta shapes. </w:t>
            </w:r>
          </w:p>
          <w:p w:rsidR="0027774E" w:rsidRPr="0027774E" w:rsidRDefault="0027774E" w:rsidP="0027774E">
            <w:r w:rsidRPr="0027774E">
              <w:t>- Trace the numbers in sand/flour/the ground/rice/…</w:t>
            </w:r>
          </w:p>
          <w:p w:rsidR="0027774E" w:rsidRDefault="0027774E" w:rsidP="0027774E">
            <w:r w:rsidRPr="0027774E">
              <w:t>- Practice writing numbers 3 and 4 on a page/copy. If you have your maths book at home you can do a page each of tracing 3 and 4.</w:t>
            </w:r>
          </w:p>
          <w:p w:rsidR="00E01DA1" w:rsidRPr="0027774E" w:rsidRDefault="00E01DA1" w:rsidP="0027774E">
            <w:r>
              <w:t>- Sum Detective p. 52-53 Number 4</w:t>
            </w:r>
          </w:p>
        </w:tc>
        <w:tc>
          <w:tcPr>
            <w:tcW w:w="3076" w:type="dxa"/>
          </w:tcPr>
          <w:p w:rsidR="0027774E" w:rsidRPr="0027774E" w:rsidRDefault="0027774E" w:rsidP="0027774E">
            <w:proofErr w:type="spellStart"/>
            <w:r w:rsidRPr="0027774E">
              <w:t>Numberblocks</w:t>
            </w:r>
            <w:proofErr w:type="spellEnd"/>
            <w:r w:rsidRPr="0027774E">
              <w:t xml:space="preserve"> - Red Level One full episodes 4-6 on </w:t>
            </w:r>
            <w:proofErr w:type="spellStart"/>
            <w:r w:rsidRPr="0027774E">
              <w:t>Youtube</w:t>
            </w:r>
            <w:proofErr w:type="spellEnd"/>
            <w:r w:rsidRPr="0027774E">
              <w:t>:</w:t>
            </w:r>
          </w:p>
          <w:p w:rsidR="003B2CFC" w:rsidRDefault="003B2CFC" w:rsidP="0027774E">
            <w:hyperlink r:id="rId13" w:history="1">
              <w:r w:rsidR="0027774E" w:rsidRPr="0027774E">
                <w:rPr>
                  <w:color w:val="0000FF" w:themeColor="hyperlink"/>
                  <w:u w:val="single"/>
                </w:rPr>
                <w:t>https://www.youtube.com/watch?v=IgFpwMNTFxI&amp;list=PL9swKX1PviEpYtgsxNhSuiqvAsYhc_Uwz&amp;index=2</w:t>
              </w:r>
            </w:hyperlink>
            <w:r w:rsidR="0027774E" w:rsidRPr="0027774E">
              <w:t xml:space="preserve">  </w:t>
            </w:r>
          </w:p>
          <w:p w:rsidR="003B2CFC" w:rsidRDefault="003B2CFC" w:rsidP="0027774E">
            <w:r w:rsidRPr="0027774E">
              <w:rPr>
                <w:noProof/>
                <w:lang w:eastAsia="en-IE"/>
              </w:rPr>
              <w:drawing>
                <wp:inline distT="0" distB="0" distL="0" distR="0" wp14:anchorId="7120599C" wp14:editId="011AA7B8">
                  <wp:extent cx="1816100" cy="1142365"/>
                  <wp:effectExtent l="0" t="0" r="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umberblocks.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16100" cy="1142365"/>
                          </a:xfrm>
                          <a:prstGeom prst="rect">
                            <a:avLst/>
                          </a:prstGeom>
                        </pic:spPr>
                      </pic:pic>
                    </a:graphicData>
                  </a:graphic>
                </wp:inline>
              </w:drawing>
            </w:r>
          </w:p>
          <w:p w:rsidR="0027774E" w:rsidRPr="0027774E" w:rsidRDefault="0027774E" w:rsidP="0027774E">
            <w:r w:rsidRPr="0027774E">
              <w:t>(Exploring numbers 3 and 4)</w:t>
            </w:r>
          </w:p>
          <w:p w:rsidR="0027774E" w:rsidRPr="0027774E" w:rsidRDefault="0027774E" w:rsidP="0027774E">
            <w:bookmarkStart w:id="0" w:name="_GoBack"/>
            <w:bookmarkEnd w:id="0"/>
          </w:p>
        </w:tc>
        <w:tc>
          <w:tcPr>
            <w:tcW w:w="3081" w:type="dxa"/>
          </w:tcPr>
          <w:p w:rsidR="0027774E" w:rsidRPr="0027774E" w:rsidRDefault="0027774E" w:rsidP="0027774E">
            <w:r w:rsidRPr="0027774E">
              <w:t xml:space="preserve">Maths - Sorting - Gather together some things that are similar and sort into groups. For example gather fruit and sort into 3 groups- oranges, bananas and apples. Or take cutlery and sort into forks, big spoons and small spoons. Or take clothes that are finished in the tumble dryer/clothes line and sort into a pile for each family member or sort by type of clothing i.e. all socks together, all tops etc. </w:t>
            </w:r>
          </w:p>
          <w:p w:rsidR="0027774E" w:rsidRPr="0027774E" w:rsidRDefault="0027774E" w:rsidP="0027774E">
            <w:r w:rsidRPr="0027774E">
              <w:rPr>
                <w:noProof/>
                <w:lang w:eastAsia="en-IE"/>
              </w:rPr>
              <w:drawing>
                <wp:inline distT="0" distB="0" distL="0" distR="0" wp14:anchorId="54381C03" wp14:editId="07979122">
                  <wp:extent cx="1795430" cy="1010093"/>
                  <wp:effectExtent l="0" t="0" r="0" b="0"/>
                  <wp:docPr id="14" name="Picture 14" descr="Preschool sorting and math activity | Parenting Fun | Preschool, Sorting  activities, Activ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school sorting and math activity | Parenting Fun | Preschool, Sorting  activities, Activitie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22279" cy="1025198"/>
                          </a:xfrm>
                          <a:prstGeom prst="rect">
                            <a:avLst/>
                          </a:prstGeom>
                          <a:noFill/>
                          <a:ln>
                            <a:noFill/>
                          </a:ln>
                        </pic:spPr>
                      </pic:pic>
                    </a:graphicData>
                  </a:graphic>
                </wp:inline>
              </w:drawing>
            </w:r>
          </w:p>
        </w:tc>
      </w:tr>
    </w:tbl>
    <w:p w:rsidR="0027774E" w:rsidRDefault="0027774E"/>
    <w:tbl>
      <w:tblPr>
        <w:tblStyle w:val="TableGrid"/>
        <w:tblW w:w="0" w:type="auto"/>
        <w:tblLayout w:type="fixed"/>
        <w:tblLook w:val="04A0" w:firstRow="1" w:lastRow="0" w:firstColumn="1" w:lastColumn="0" w:noHBand="0" w:noVBand="1"/>
      </w:tblPr>
      <w:tblGrid>
        <w:gridCol w:w="3085"/>
        <w:gridCol w:w="3076"/>
        <w:gridCol w:w="3081"/>
      </w:tblGrid>
      <w:tr w:rsidR="0027774E" w:rsidRPr="0027774E" w:rsidTr="0047376F">
        <w:tc>
          <w:tcPr>
            <w:tcW w:w="3085" w:type="dxa"/>
          </w:tcPr>
          <w:p w:rsidR="0027774E" w:rsidRPr="0027774E" w:rsidRDefault="0027774E" w:rsidP="0027774E">
            <w:r w:rsidRPr="0027774E">
              <w:lastRenderedPageBreak/>
              <w:t>Free-writing – write anything – write letters they know, copy words from around the room/cupboards, write their own name, try writing simple words. Praise for effort and ignore mistakes in the free-writing copy. It’s all about building confidence and trying out writing and different writing genres e.g. shopping list, get well card, jokes, song lyrics, labelling drawings of toys, description of their pet, menu to play restaurant at home, etc.</w:t>
            </w:r>
          </w:p>
        </w:tc>
        <w:tc>
          <w:tcPr>
            <w:tcW w:w="3076" w:type="dxa"/>
          </w:tcPr>
          <w:p w:rsidR="0027774E" w:rsidRPr="0027774E" w:rsidRDefault="0027774E" w:rsidP="0027774E">
            <w:proofErr w:type="spellStart"/>
            <w:r w:rsidRPr="0027774E">
              <w:t>Gaeilge</w:t>
            </w:r>
            <w:proofErr w:type="spellEnd"/>
            <w:r w:rsidRPr="0027774E">
              <w:t xml:space="preserve"> - Seesaw. </w:t>
            </w:r>
          </w:p>
          <w:p w:rsidR="0027774E" w:rsidRPr="0027774E" w:rsidRDefault="0027774E" w:rsidP="0027774E">
            <w:pPr>
              <w:rPr>
                <w:rFonts w:ascii="Calibri" w:hAnsi="Calibri"/>
                <w:sz w:val="21"/>
                <w:szCs w:val="21"/>
                <w:shd w:val="clear" w:color="auto" w:fill="FFFFFF"/>
              </w:rPr>
            </w:pPr>
            <w:r w:rsidRPr="0027774E">
              <w:rPr>
                <w:rFonts w:ascii="Calibri" w:hAnsi="Calibri"/>
                <w:sz w:val="21"/>
                <w:szCs w:val="21"/>
                <w:shd w:val="clear" w:color="auto" w:fill="FFFFFF"/>
              </w:rPr>
              <w:t xml:space="preserve">I will have some of the </w:t>
            </w:r>
            <w:proofErr w:type="spellStart"/>
            <w:r w:rsidRPr="0027774E">
              <w:rPr>
                <w:rFonts w:ascii="Calibri" w:hAnsi="Calibri"/>
                <w:sz w:val="21"/>
                <w:szCs w:val="21"/>
                <w:shd w:val="clear" w:color="auto" w:fill="FFFFFF"/>
              </w:rPr>
              <w:t>Folens</w:t>
            </w:r>
            <w:proofErr w:type="spellEnd"/>
            <w:r w:rsidRPr="0027774E">
              <w:rPr>
                <w:rFonts w:ascii="Calibri" w:hAnsi="Calibri"/>
                <w:sz w:val="21"/>
                <w:szCs w:val="21"/>
                <w:shd w:val="clear" w:color="auto" w:fill="FFFFFF"/>
              </w:rPr>
              <w:t xml:space="preserve"> Online Irish activity links on Seesaw to help you navigate your way through the Sa </w:t>
            </w:r>
            <w:proofErr w:type="spellStart"/>
            <w:r w:rsidRPr="0027774E">
              <w:rPr>
                <w:rFonts w:ascii="Calibri" w:hAnsi="Calibri"/>
                <w:sz w:val="21"/>
                <w:szCs w:val="21"/>
                <w:shd w:val="clear" w:color="auto" w:fill="FFFFFF"/>
              </w:rPr>
              <w:t>Bhaile</w:t>
            </w:r>
            <w:proofErr w:type="spellEnd"/>
            <w:r w:rsidRPr="0027774E">
              <w:rPr>
                <w:rFonts w:ascii="Calibri" w:hAnsi="Calibri"/>
                <w:sz w:val="21"/>
                <w:szCs w:val="21"/>
                <w:shd w:val="clear" w:color="auto" w:fill="FFFFFF"/>
              </w:rPr>
              <w:t xml:space="preserve"> theme in </w:t>
            </w:r>
            <w:proofErr w:type="spellStart"/>
            <w:r w:rsidRPr="0027774E">
              <w:rPr>
                <w:rFonts w:ascii="Calibri" w:hAnsi="Calibri"/>
                <w:sz w:val="21"/>
                <w:szCs w:val="21"/>
                <w:shd w:val="clear" w:color="auto" w:fill="FFFFFF"/>
              </w:rPr>
              <w:t>Abair</w:t>
            </w:r>
            <w:proofErr w:type="spellEnd"/>
            <w:r w:rsidRPr="0027774E">
              <w:rPr>
                <w:rFonts w:ascii="Calibri" w:hAnsi="Calibri"/>
                <w:sz w:val="21"/>
                <w:szCs w:val="21"/>
                <w:shd w:val="clear" w:color="auto" w:fill="FFFFFF"/>
              </w:rPr>
              <w:t xml:space="preserve"> </w:t>
            </w:r>
            <w:proofErr w:type="spellStart"/>
            <w:r w:rsidRPr="0027774E">
              <w:rPr>
                <w:rFonts w:ascii="Calibri" w:hAnsi="Calibri"/>
                <w:sz w:val="21"/>
                <w:szCs w:val="21"/>
                <w:shd w:val="clear" w:color="auto" w:fill="FFFFFF"/>
              </w:rPr>
              <w:t>Liom</w:t>
            </w:r>
            <w:proofErr w:type="spellEnd"/>
            <w:r w:rsidRPr="0027774E">
              <w:rPr>
                <w:rFonts w:ascii="Calibri" w:hAnsi="Calibri"/>
                <w:sz w:val="21"/>
                <w:szCs w:val="21"/>
                <w:shd w:val="clear" w:color="auto" w:fill="FFFFFF"/>
              </w:rPr>
              <w:t xml:space="preserve">. </w:t>
            </w:r>
            <w:r w:rsidRPr="0027774E">
              <w:rPr>
                <w:color w:val="000000"/>
              </w:rPr>
              <w:t>There may be some other Irish activities on Seesaw depending on your class level.</w:t>
            </w:r>
          </w:p>
        </w:tc>
        <w:tc>
          <w:tcPr>
            <w:tcW w:w="3081" w:type="dxa"/>
          </w:tcPr>
          <w:p w:rsidR="0027774E" w:rsidRPr="0027774E" w:rsidRDefault="0027774E" w:rsidP="0027774E">
            <w:proofErr w:type="spellStart"/>
            <w:r w:rsidRPr="0027774E">
              <w:t>Gaeilge</w:t>
            </w:r>
            <w:proofErr w:type="spellEnd"/>
            <w:r w:rsidRPr="0027774E">
              <w:t xml:space="preserve"> – Try to use some of these phrases at home this week:</w:t>
            </w:r>
          </w:p>
          <w:p w:rsidR="0027774E" w:rsidRPr="0027774E" w:rsidRDefault="0027774E" w:rsidP="0027774E">
            <w:pPr>
              <w:rPr>
                <w:b/>
              </w:rPr>
            </w:pPr>
            <w:proofErr w:type="spellStart"/>
            <w:r w:rsidRPr="0027774E">
              <w:rPr>
                <w:b/>
              </w:rPr>
              <w:t>Dia</w:t>
            </w:r>
            <w:proofErr w:type="spellEnd"/>
            <w:r w:rsidRPr="0027774E">
              <w:rPr>
                <w:b/>
              </w:rPr>
              <w:t xml:space="preserve"> </w:t>
            </w:r>
            <w:proofErr w:type="spellStart"/>
            <w:r w:rsidRPr="0027774E">
              <w:rPr>
                <w:b/>
              </w:rPr>
              <w:t>duit</w:t>
            </w:r>
            <w:proofErr w:type="spellEnd"/>
            <w:r w:rsidRPr="0027774E">
              <w:rPr>
                <w:b/>
              </w:rPr>
              <w:t xml:space="preserve"> (Hello)</w:t>
            </w:r>
          </w:p>
          <w:p w:rsidR="0027774E" w:rsidRPr="0027774E" w:rsidRDefault="0027774E" w:rsidP="0027774E">
            <w:pPr>
              <w:rPr>
                <w:b/>
              </w:rPr>
            </w:pPr>
            <w:proofErr w:type="spellStart"/>
            <w:r w:rsidRPr="0027774E">
              <w:rPr>
                <w:b/>
              </w:rPr>
              <w:t>Slán</w:t>
            </w:r>
            <w:proofErr w:type="spellEnd"/>
            <w:r w:rsidRPr="0027774E">
              <w:rPr>
                <w:b/>
              </w:rPr>
              <w:t xml:space="preserve"> (Bye)</w:t>
            </w:r>
          </w:p>
          <w:p w:rsidR="0027774E" w:rsidRPr="0027774E" w:rsidRDefault="0027774E" w:rsidP="0027774E">
            <w:pPr>
              <w:rPr>
                <w:b/>
              </w:rPr>
            </w:pPr>
            <w:proofErr w:type="spellStart"/>
            <w:r w:rsidRPr="0027774E">
              <w:rPr>
                <w:b/>
              </w:rPr>
              <w:t>Conas</w:t>
            </w:r>
            <w:proofErr w:type="spellEnd"/>
            <w:r w:rsidRPr="0027774E">
              <w:rPr>
                <w:b/>
              </w:rPr>
              <w:t xml:space="preserve"> </w:t>
            </w:r>
            <w:proofErr w:type="spellStart"/>
            <w:r w:rsidRPr="0027774E">
              <w:rPr>
                <w:b/>
              </w:rPr>
              <w:t>atá</w:t>
            </w:r>
            <w:proofErr w:type="spellEnd"/>
            <w:r w:rsidRPr="0027774E">
              <w:rPr>
                <w:b/>
              </w:rPr>
              <w:t xml:space="preserve"> </w:t>
            </w:r>
            <w:proofErr w:type="spellStart"/>
            <w:r w:rsidRPr="0027774E">
              <w:rPr>
                <w:b/>
              </w:rPr>
              <w:t>tú</w:t>
            </w:r>
            <w:proofErr w:type="spellEnd"/>
            <w:r w:rsidRPr="0027774E">
              <w:rPr>
                <w:b/>
              </w:rPr>
              <w:t>? (How are you?)</w:t>
            </w:r>
          </w:p>
          <w:p w:rsidR="0027774E" w:rsidRPr="0027774E" w:rsidRDefault="0027774E" w:rsidP="0027774E">
            <w:pPr>
              <w:rPr>
                <w:b/>
              </w:rPr>
            </w:pPr>
            <w:proofErr w:type="spellStart"/>
            <w:r w:rsidRPr="0027774E">
              <w:rPr>
                <w:b/>
              </w:rPr>
              <w:t>Tá</w:t>
            </w:r>
            <w:proofErr w:type="spellEnd"/>
            <w:r w:rsidRPr="0027774E">
              <w:rPr>
                <w:b/>
              </w:rPr>
              <w:t xml:space="preserve"> </w:t>
            </w:r>
            <w:proofErr w:type="spellStart"/>
            <w:r w:rsidRPr="0027774E">
              <w:rPr>
                <w:b/>
              </w:rPr>
              <w:t>mé</w:t>
            </w:r>
            <w:proofErr w:type="spellEnd"/>
            <w:r w:rsidRPr="0027774E">
              <w:rPr>
                <w:b/>
              </w:rPr>
              <w:t xml:space="preserve"> go </w:t>
            </w:r>
            <w:proofErr w:type="spellStart"/>
            <w:r w:rsidRPr="0027774E">
              <w:rPr>
                <w:b/>
              </w:rPr>
              <w:t>maith</w:t>
            </w:r>
            <w:proofErr w:type="spellEnd"/>
            <w:r w:rsidRPr="0027774E">
              <w:rPr>
                <w:b/>
              </w:rPr>
              <w:t>. (I’m good.)</w:t>
            </w:r>
          </w:p>
          <w:p w:rsidR="0027774E" w:rsidRPr="0027774E" w:rsidRDefault="0027774E" w:rsidP="0027774E">
            <w:r w:rsidRPr="0027774E">
              <w:t xml:space="preserve">Tar </w:t>
            </w:r>
            <w:proofErr w:type="spellStart"/>
            <w:r w:rsidRPr="0027774E">
              <w:t>anseo</w:t>
            </w:r>
            <w:proofErr w:type="spellEnd"/>
            <w:r w:rsidRPr="0027774E">
              <w:t>! (Come here!),</w:t>
            </w:r>
          </w:p>
          <w:p w:rsidR="0027774E" w:rsidRPr="0027774E" w:rsidRDefault="0027774E" w:rsidP="0027774E">
            <w:proofErr w:type="spellStart"/>
            <w:r w:rsidRPr="0027774E">
              <w:t>Dún</w:t>
            </w:r>
            <w:proofErr w:type="spellEnd"/>
            <w:r w:rsidRPr="0027774E">
              <w:t xml:space="preserve"> an </w:t>
            </w:r>
            <w:proofErr w:type="spellStart"/>
            <w:r w:rsidRPr="0027774E">
              <w:t>doras</w:t>
            </w:r>
            <w:proofErr w:type="spellEnd"/>
            <w:r w:rsidRPr="0027774E">
              <w:t xml:space="preserve"> (Close the door), </w:t>
            </w:r>
          </w:p>
          <w:p w:rsidR="0027774E" w:rsidRPr="0027774E" w:rsidRDefault="0027774E" w:rsidP="0027774E">
            <w:proofErr w:type="spellStart"/>
            <w:r w:rsidRPr="0027774E">
              <w:t>Tá</w:t>
            </w:r>
            <w:proofErr w:type="spellEnd"/>
            <w:r w:rsidRPr="0027774E">
              <w:t xml:space="preserve"> an </w:t>
            </w:r>
            <w:proofErr w:type="spellStart"/>
            <w:r w:rsidRPr="0027774E">
              <w:t>dinnéar</w:t>
            </w:r>
            <w:proofErr w:type="spellEnd"/>
            <w:r w:rsidRPr="0027774E">
              <w:t xml:space="preserve"> </w:t>
            </w:r>
            <w:proofErr w:type="spellStart"/>
            <w:r w:rsidRPr="0027774E">
              <w:t>réidh</w:t>
            </w:r>
            <w:proofErr w:type="spellEnd"/>
            <w:r w:rsidRPr="0027774E">
              <w:t xml:space="preserve"> (Dinner’s ready), </w:t>
            </w:r>
            <w:r w:rsidRPr="0027774E">
              <w:tab/>
            </w:r>
          </w:p>
          <w:p w:rsidR="0027774E" w:rsidRPr="0027774E" w:rsidRDefault="0027774E" w:rsidP="0027774E">
            <w:r w:rsidRPr="0027774E">
              <w:t xml:space="preserve">Go </w:t>
            </w:r>
            <w:proofErr w:type="spellStart"/>
            <w:r w:rsidRPr="0027774E">
              <w:t>raibh</w:t>
            </w:r>
            <w:proofErr w:type="spellEnd"/>
            <w:r w:rsidRPr="0027774E">
              <w:t xml:space="preserve"> </w:t>
            </w:r>
            <w:proofErr w:type="spellStart"/>
            <w:r w:rsidRPr="0027774E">
              <w:t>maith</w:t>
            </w:r>
            <w:proofErr w:type="spellEnd"/>
            <w:r w:rsidRPr="0027774E">
              <w:t xml:space="preserve"> </w:t>
            </w:r>
            <w:proofErr w:type="spellStart"/>
            <w:r w:rsidRPr="0027774E">
              <w:t>agat</w:t>
            </w:r>
            <w:proofErr w:type="spellEnd"/>
            <w:r w:rsidRPr="0027774E">
              <w:t xml:space="preserve"> (Thank you), </w:t>
            </w:r>
          </w:p>
          <w:p w:rsidR="0027774E" w:rsidRPr="0027774E" w:rsidRDefault="0027774E" w:rsidP="0027774E">
            <w:proofErr w:type="spellStart"/>
            <w:r w:rsidRPr="0027774E">
              <w:t>Oíche</w:t>
            </w:r>
            <w:proofErr w:type="spellEnd"/>
            <w:r w:rsidRPr="0027774E">
              <w:t xml:space="preserve"> </w:t>
            </w:r>
            <w:proofErr w:type="spellStart"/>
            <w:r w:rsidRPr="0027774E">
              <w:t>mhaith</w:t>
            </w:r>
            <w:proofErr w:type="spellEnd"/>
            <w:r w:rsidRPr="0027774E">
              <w:t xml:space="preserve"> &amp; </w:t>
            </w:r>
            <w:proofErr w:type="spellStart"/>
            <w:r w:rsidRPr="0027774E">
              <w:t>Codhladh</w:t>
            </w:r>
            <w:proofErr w:type="spellEnd"/>
            <w:r w:rsidRPr="0027774E">
              <w:t xml:space="preserve"> </w:t>
            </w:r>
            <w:proofErr w:type="spellStart"/>
            <w:r w:rsidRPr="0027774E">
              <w:t>sámh</w:t>
            </w:r>
            <w:proofErr w:type="spellEnd"/>
            <w:r w:rsidRPr="0027774E">
              <w:t xml:space="preserve"> (Goodnight &amp; sweet dreams),</w:t>
            </w:r>
          </w:p>
          <w:p w:rsidR="0027774E" w:rsidRPr="0027774E" w:rsidRDefault="0027774E" w:rsidP="0027774E"/>
        </w:tc>
      </w:tr>
      <w:tr w:rsidR="0027774E" w:rsidRPr="0027774E" w:rsidTr="0047376F">
        <w:tc>
          <w:tcPr>
            <w:tcW w:w="9242" w:type="dxa"/>
            <w:gridSpan w:val="3"/>
          </w:tcPr>
          <w:p w:rsidR="0027774E" w:rsidRPr="0027774E" w:rsidRDefault="0027774E" w:rsidP="0027774E">
            <w:r w:rsidRPr="0027774E">
              <w:rPr>
                <w:b/>
              </w:rPr>
              <w:t xml:space="preserve">History – Games from the Past p. 39 lesson - </w:t>
            </w:r>
            <w:proofErr w:type="spellStart"/>
            <w:r w:rsidRPr="0027774E">
              <w:rPr>
                <w:b/>
              </w:rPr>
              <w:t>Edco</w:t>
            </w:r>
            <w:proofErr w:type="spellEnd"/>
            <w:r w:rsidRPr="0027774E">
              <w:rPr>
                <w:b/>
              </w:rPr>
              <w:t xml:space="preserve"> Learning - </w:t>
            </w:r>
            <w:hyperlink r:id="rId16" w:history="1">
              <w:r w:rsidRPr="0027774E">
                <w:rPr>
                  <w:color w:val="0000FF" w:themeColor="hyperlink"/>
                  <w:u w:val="single"/>
                </w:rPr>
                <w:t>www.edcolearning.ie</w:t>
              </w:r>
            </w:hyperlink>
            <w:r w:rsidRPr="0027774E">
              <w:t xml:space="preserve"> </w:t>
            </w:r>
          </w:p>
          <w:p w:rsidR="0027774E" w:rsidRPr="0027774E" w:rsidRDefault="0027774E" w:rsidP="0027774E">
            <w:r w:rsidRPr="0027774E">
              <w:t xml:space="preserve">Username: </w:t>
            </w:r>
            <w:proofErr w:type="spellStart"/>
            <w:r w:rsidRPr="0027774E">
              <w:t>edcotrial</w:t>
            </w:r>
            <w:proofErr w:type="spellEnd"/>
            <w:r w:rsidRPr="0027774E">
              <w:t xml:space="preserve"> Password: </w:t>
            </w:r>
            <w:proofErr w:type="spellStart"/>
            <w:r w:rsidRPr="0027774E">
              <w:t>edcotrial</w:t>
            </w:r>
            <w:proofErr w:type="spellEnd"/>
            <w:r w:rsidRPr="0027774E">
              <w:t>.</w:t>
            </w:r>
          </w:p>
          <w:p w:rsidR="0027774E" w:rsidRPr="0027774E" w:rsidRDefault="0027774E" w:rsidP="0027774E">
            <w:r w:rsidRPr="0027774E">
              <w:t>- Once you are logged in, select SESE in subject bar and find ‘Explore with Me 1 2019’. Click on the book image to access the digital workbook. Find Chapter 5 Play. At the top of most pages is a link button to a video/quiz/audio clip. Use these alongside the workbook pages.</w:t>
            </w:r>
          </w:p>
          <w:p w:rsidR="0027774E" w:rsidRPr="0027774E" w:rsidRDefault="0027774E" w:rsidP="0027774E">
            <w:r w:rsidRPr="0027774E">
              <w:t>- Ask the children to name and describe some of their favourite games.</w:t>
            </w:r>
          </w:p>
          <w:p w:rsidR="0027774E" w:rsidRPr="0027774E" w:rsidRDefault="0027774E" w:rsidP="0027774E">
            <w:r w:rsidRPr="0027774E">
              <w:t>- Encourage them to consider whether their parents and grandparents would have played these games when they were young and why they think so.</w:t>
            </w:r>
          </w:p>
          <w:p w:rsidR="0027774E" w:rsidRPr="0027774E" w:rsidRDefault="0027774E" w:rsidP="0027774E">
            <w:r w:rsidRPr="0027774E">
              <w:t xml:space="preserve">- Look at the slideshow video </w:t>
            </w:r>
            <w:hyperlink r:id="rId17" w:history="1">
              <w:r w:rsidRPr="0027774E">
                <w:rPr>
                  <w:color w:val="0000FF" w:themeColor="hyperlink"/>
                  <w:u w:val="single"/>
                </w:rPr>
                <w:t>www.edcolearning.ie</w:t>
              </w:r>
            </w:hyperlink>
            <w:r w:rsidRPr="0027774E">
              <w:t xml:space="preserve"> . Talk about the different games. Encourage the children to guess or describe the game. Talk to your child about any of the games shown that you played as a child. Describe the games.</w:t>
            </w:r>
          </w:p>
          <w:p w:rsidR="0027774E" w:rsidRPr="0027774E" w:rsidRDefault="0027774E" w:rsidP="0027774E">
            <w:r w:rsidRPr="0027774E">
              <w:t>- Pupil Book, page 39: Games from the Past. The children talk about the games shown in the photographs, record information about a game from the past and draw a picture of it.</w:t>
            </w:r>
          </w:p>
          <w:p w:rsidR="0027774E" w:rsidRPr="0027774E" w:rsidRDefault="0027774E" w:rsidP="0027774E">
            <w:r w:rsidRPr="0027774E">
              <w:t>- Think like an Historian! Ask the children these questions:</w:t>
            </w:r>
          </w:p>
          <w:p w:rsidR="0027774E" w:rsidRPr="0027774E" w:rsidRDefault="0027774E" w:rsidP="0027774E">
            <w:pPr>
              <w:numPr>
                <w:ilvl w:val="0"/>
                <w:numId w:val="1"/>
              </w:numPr>
              <w:contextualSpacing/>
            </w:pPr>
            <w:r w:rsidRPr="0027774E">
              <w:t>Name a game from the past. Is this game still played today? Why / Why not?</w:t>
            </w:r>
          </w:p>
          <w:p w:rsidR="0027774E" w:rsidRPr="0027774E" w:rsidRDefault="0027774E" w:rsidP="0027774E">
            <w:pPr>
              <w:numPr>
                <w:ilvl w:val="0"/>
                <w:numId w:val="1"/>
              </w:numPr>
              <w:contextualSpacing/>
            </w:pPr>
            <w:r w:rsidRPr="0027774E">
              <w:t>Why do you think children tend to play different games today?</w:t>
            </w:r>
          </w:p>
          <w:p w:rsidR="0027774E" w:rsidRPr="0027774E" w:rsidRDefault="0027774E" w:rsidP="0027774E">
            <w:pPr>
              <w:numPr>
                <w:ilvl w:val="0"/>
                <w:numId w:val="1"/>
              </w:numPr>
              <w:contextualSpacing/>
            </w:pPr>
            <w:r w:rsidRPr="0027774E">
              <w:t>Name a game that your parents played that is still played today.</w:t>
            </w:r>
          </w:p>
          <w:p w:rsidR="0027774E" w:rsidRPr="0027774E" w:rsidRDefault="0027774E" w:rsidP="0027774E">
            <w:pPr>
              <w:ind w:left="720"/>
              <w:contextualSpacing/>
            </w:pPr>
          </w:p>
        </w:tc>
      </w:tr>
      <w:tr w:rsidR="0027774E" w:rsidRPr="0027774E" w:rsidTr="0047376F">
        <w:tc>
          <w:tcPr>
            <w:tcW w:w="9242" w:type="dxa"/>
            <w:gridSpan w:val="3"/>
          </w:tcPr>
          <w:p w:rsidR="0027774E" w:rsidRPr="0027774E" w:rsidRDefault="0027774E" w:rsidP="0027774E">
            <w:pPr>
              <w:rPr>
                <w:b/>
              </w:rPr>
            </w:pPr>
            <w:r w:rsidRPr="0027774E">
              <w:rPr>
                <w:b/>
              </w:rPr>
              <w:t xml:space="preserve">PE – Games from the Past </w:t>
            </w:r>
          </w:p>
          <w:p w:rsidR="0027774E" w:rsidRPr="0027774E" w:rsidRDefault="0027774E" w:rsidP="0027774E">
            <w:r w:rsidRPr="0027774E">
              <w:t xml:space="preserve">Go and play a game your parent played as a child e.g. Tip the can, Kerbs, Musical Chairs, </w:t>
            </w:r>
            <w:proofErr w:type="spellStart"/>
            <w:r w:rsidRPr="0027774E">
              <w:t>etc</w:t>
            </w:r>
            <w:proofErr w:type="spellEnd"/>
            <w:r w:rsidRPr="0027774E">
              <w:t>!</w:t>
            </w:r>
          </w:p>
          <w:p w:rsidR="0027774E" w:rsidRPr="0027774E" w:rsidRDefault="0027774E" w:rsidP="0027774E">
            <w:pPr>
              <w:rPr>
                <w:b/>
              </w:rPr>
            </w:pPr>
          </w:p>
        </w:tc>
      </w:tr>
      <w:tr w:rsidR="0027774E" w:rsidRPr="0027774E" w:rsidTr="0047376F">
        <w:tc>
          <w:tcPr>
            <w:tcW w:w="9242" w:type="dxa"/>
            <w:gridSpan w:val="3"/>
          </w:tcPr>
          <w:p w:rsidR="0027774E" w:rsidRPr="0027774E" w:rsidRDefault="0027774E" w:rsidP="0027774E">
            <w:pPr>
              <w:rPr>
                <w:b/>
              </w:rPr>
            </w:pPr>
            <w:r w:rsidRPr="0027774E">
              <w:rPr>
                <w:b/>
              </w:rPr>
              <w:t xml:space="preserve">Oral Language </w:t>
            </w:r>
            <w:proofErr w:type="gramStart"/>
            <w:r w:rsidRPr="0027774E">
              <w:rPr>
                <w:b/>
              </w:rPr>
              <w:t>-  Interview</w:t>
            </w:r>
            <w:proofErr w:type="gramEnd"/>
            <w:r w:rsidRPr="0027774E">
              <w:rPr>
                <w:b/>
              </w:rPr>
              <w:t xml:space="preserve"> –  A Favourite Childhood Game. </w:t>
            </w:r>
          </w:p>
          <w:p w:rsidR="0027774E" w:rsidRPr="0027774E" w:rsidRDefault="0027774E" w:rsidP="0027774E">
            <w:pPr>
              <w:rPr>
                <w:b/>
              </w:rPr>
            </w:pPr>
            <w:r w:rsidRPr="0027774E">
              <w:t>Phone an older relative about their favourite childhood game. 1</w:t>
            </w:r>
            <w:r w:rsidRPr="0027774E">
              <w:rPr>
                <w:vertAlign w:val="superscript"/>
              </w:rPr>
              <w:t>st</w:t>
            </w:r>
            <w:r w:rsidRPr="0027774E">
              <w:t xml:space="preserve"> and 2</w:t>
            </w:r>
            <w:r w:rsidRPr="0027774E">
              <w:rPr>
                <w:vertAlign w:val="superscript"/>
              </w:rPr>
              <w:t>nd</w:t>
            </w:r>
            <w:r w:rsidRPr="0027774E">
              <w:t xml:space="preserve"> write their questions and answers and draw a picture of the game in your SESE/English/free-writing copy. Infants just do this orally (and draw if you wish).</w:t>
            </w:r>
          </w:p>
        </w:tc>
      </w:tr>
      <w:tr w:rsidR="0027774E" w:rsidRPr="0027774E" w:rsidTr="0047376F">
        <w:tc>
          <w:tcPr>
            <w:tcW w:w="9242" w:type="dxa"/>
            <w:gridSpan w:val="3"/>
          </w:tcPr>
          <w:p w:rsidR="0027774E" w:rsidRPr="0027774E" w:rsidRDefault="0027774E" w:rsidP="0027774E"/>
          <w:p w:rsidR="0027774E" w:rsidRPr="0027774E" w:rsidRDefault="0027774E" w:rsidP="0027774E">
            <w:proofErr w:type="spellStart"/>
            <w:r w:rsidRPr="0027774E">
              <w:t>Matific</w:t>
            </w:r>
            <w:proofErr w:type="spellEnd"/>
            <w:r w:rsidRPr="0027774E">
              <w:t xml:space="preserve"> App</w:t>
            </w:r>
          </w:p>
          <w:p w:rsidR="0027774E" w:rsidRPr="0027774E" w:rsidRDefault="0027774E" w:rsidP="0027774E">
            <w:r w:rsidRPr="0027774E">
              <w:t>Password: maths</w:t>
            </w:r>
          </w:p>
          <w:p w:rsidR="0027774E" w:rsidRPr="0027774E" w:rsidRDefault="0027774E" w:rsidP="0027774E"/>
          <w:p w:rsidR="0027774E" w:rsidRPr="0027774E" w:rsidRDefault="0027774E" w:rsidP="0027774E">
            <w:r w:rsidRPr="0027774E">
              <w:rPr>
                <w:noProof/>
                <w:lang w:eastAsia="en-IE"/>
              </w:rPr>
              <w:drawing>
                <wp:anchor distT="0" distB="0" distL="114300" distR="114300" simplePos="0" relativeHeight="251659264" behindDoc="1" locked="0" layoutInCell="1" allowOverlap="1" wp14:anchorId="70927A3A" wp14:editId="3E67F257">
                  <wp:simplePos x="0" y="0"/>
                  <wp:positionH relativeFrom="column">
                    <wp:posOffset>0</wp:posOffset>
                  </wp:positionH>
                  <wp:positionV relativeFrom="paragraph">
                    <wp:posOffset>-683895</wp:posOffset>
                  </wp:positionV>
                  <wp:extent cx="1647825" cy="1261745"/>
                  <wp:effectExtent l="0" t="0" r="9525" b="0"/>
                  <wp:wrapTight wrapText="bothSides">
                    <wp:wrapPolygon edited="0">
                      <wp:start x="0" y="0"/>
                      <wp:lineTo x="0" y="21198"/>
                      <wp:lineTo x="21475" y="21198"/>
                      <wp:lineTo x="21475"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47825" cy="1261745"/>
                          </a:xfrm>
                          <a:prstGeom prst="rect">
                            <a:avLst/>
                          </a:prstGeom>
                        </pic:spPr>
                      </pic:pic>
                    </a:graphicData>
                  </a:graphic>
                  <wp14:sizeRelH relativeFrom="page">
                    <wp14:pctWidth>0</wp14:pctWidth>
                  </wp14:sizeRelH>
                  <wp14:sizeRelV relativeFrom="page">
                    <wp14:pctHeight>0</wp14:pctHeight>
                  </wp14:sizeRelV>
                </wp:anchor>
              </w:drawing>
            </w:r>
            <w:r w:rsidRPr="0027774E">
              <w:t xml:space="preserve">We have set up a 30 day trial of the </w:t>
            </w:r>
            <w:proofErr w:type="spellStart"/>
            <w:r w:rsidRPr="0027774E">
              <w:t>Matific</w:t>
            </w:r>
            <w:proofErr w:type="spellEnd"/>
            <w:r w:rsidRPr="0027774E">
              <w:t xml:space="preserve"> Student App. This can be played on tablet/phone/computer. It is similar to Manga High but more fun and child friendly. They can complete the games assigned and access the full course too. Your log in was sent to your email.</w:t>
            </w:r>
          </w:p>
        </w:tc>
      </w:tr>
      <w:tr w:rsidR="0027774E" w:rsidRPr="0027774E" w:rsidTr="0047376F">
        <w:tc>
          <w:tcPr>
            <w:tcW w:w="9242" w:type="dxa"/>
            <w:gridSpan w:val="3"/>
          </w:tcPr>
          <w:p w:rsidR="0027774E" w:rsidRPr="0027774E" w:rsidRDefault="0027774E" w:rsidP="0027774E">
            <w:r w:rsidRPr="0027774E">
              <w:rPr>
                <w:noProof/>
                <w:lang w:eastAsia="en-IE"/>
              </w:rPr>
              <w:drawing>
                <wp:anchor distT="0" distB="0" distL="114300" distR="114300" simplePos="0" relativeHeight="251662336" behindDoc="1" locked="0" layoutInCell="1" allowOverlap="1" wp14:anchorId="34C8C368" wp14:editId="14FD316B">
                  <wp:simplePos x="0" y="0"/>
                  <wp:positionH relativeFrom="column">
                    <wp:posOffset>0</wp:posOffset>
                  </wp:positionH>
                  <wp:positionV relativeFrom="paragraph">
                    <wp:posOffset>-4445</wp:posOffset>
                  </wp:positionV>
                  <wp:extent cx="1311275" cy="988695"/>
                  <wp:effectExtent l="0" t="0" r="3175" b="1905"/>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19">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27774E" w:rsidRPr="0027774E" w:rsidRDefault="0027774E" w:rsidP="0027774E">
            <w:r w:rsidRPr="0027774E">
              <w:t>Reading Eggs App</w:t>
            </w:r>
          </w:p>
          <w:p w:rsidR="0027774E" w:rsidRPr="0027774E" w:rsidRDefault="0027774E" w:rsidP="0027774E">
            <w:r w:rsidRPr="0027774E">
              <w:t>Password: eggs</w:t>
            </w:r>
          </w:p>
          <w:p w:rsidR="0027774E" w:rsidRPr="0027774E" w:rsidRDefault="0027774E" w:rsidP="0027774E"/>
          <w:p w:rsidR="0027774E" w:rsidRPr="0027774E" w:rsidRDefault="0027774E" w:rsidP="0027774E">
            <w:r w:rsidRPr="0027774E">
              <w:t>We have a 30 day trial of the Reading Eggs App. This can be played on tablet/phone/computer. Your log in was sent to your email.</w:t>
            </w:r>
          </w:p>
        </w:tc>
      </w:tr>
    </w:tbl>
    <w:p w:rsidR="00252402" w:rsidRDefault="00252402"/>
    <w:sectPr w:rsidR="00252402" w:rsidSect="0027774E">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339DA"/>
    <w:multiLevelType w:val="hybridMultilevel"/>
    <w:tmpl w:val="25EC3F9A"/>
    <w:lvl w:ilvl="0" w:tplc="1890D26C">
      <w:numFmt w:val="bullet"/>
      <w:lvlText w:val="•"/>
      <w:lvlJc w:val="left"/>
      <w:pPr>
        <w:ind w:left="720" w:hanging="720"/>
      </w:pPr>
      <w:rPr>
        <w:rFonts w:ascii="Calibri" w:eastAsiaTheme="minorHAnsi" w:hAnsi="Calibri" w:cstheme="minorBid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7059"/>
    <w:rsid w:val="00252402"/>
    <w:rsid w:val="0027774E"/>
    <w:rsid w:val="003B2CFC"/>
    <w:rsid w:val="00A77059"/>
    <w:rsid w:val="00E01DA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77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77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74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77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77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77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lensonline.ie/registration" TargetMode="External"/><Relationship Id="rId13" Type="http://schemas.openxmlformats.org/officeDocument/2006/relationships/hyperlink" Target="https://www.youtube.com/watch?v=IgFpwMNTFxI&amp;list=PL9swKX1PviEpYtgsxNhSuiqvAsYhc_Uwz&amp;index=2" TargetMode="External"/><Relationship Id="rId18" Type="http://schemas.openxmlformats.org/officeDocument/2006/relationships/image" Target="media/image7.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https://www.youtube.com/watch?v=aPNB8UA655k" TargetMode="External"/><Relationship Id="rId17" Type="http://schemas.openxmlformats.org/officeDocument/2006/relationships/hyperlink" Target="http://www.edcolearning.ie" TargetMode="External"/><Relationship Id="rId2" Type="http://schemas.openxmlformats.org/officeDocument/2006/relationships/styles" Target="styles.xml"/><Relationship Id="rId16" Type="http://schemas.openxmlformats.org/officeDocument/2006/relationships/hyperlink" Target="http://www.edcolearning.ie"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hyperlink" Target="https://www.youtube.com/watch?v=_O5-M_QMwrE" TargetMode="External"/><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1003</Words>
  <Characters>5722</Characters>
  <Application>Microsoft Office Word</Application>
  <DocSecurity>0</DocSecurity>
  <Lines>47</Lines>
  <Paragraphs>13</Paragraphs>
  <ScaleCrop>false</ScaleCrop>
  <Company/>
  <LinksUpToDate>false</LinksUpToDate>
  <CharactersWithSpaces>6712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4</cp:revision>
  <dcterms:created xsi:type="dcterms:W3CDTF">2021-01-15T13:44:00Z</dcterms:created>
  <dcterms:modified xsi:type="dcterms:W3CDTF">2021-01-15T14:21:00Z</dcterms:modified>
</cp:coreProperties>
</file>